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67" w:rsidRPr="00CD3A67" w:rsidRDefault="00CD3A67" w:rsidP="0055114A">
      <w:pPr>
        <w:pStyle w:val="a3"/>
        <w:ind w:left="993" w:right="1083" w:hanging="14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CD3A6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ДИНАМИКА ОБЪЕМА РАБОТ,</w:t>
      </w:r>
    </w:p>
    <w:p w:rsidR="002D799B" w:rsidRPr="00925A69" w:rsidRDefault="00CD3A67" w:rsidP="00777041">
      <w:pPr>
        <w:pStyle w:val="a3"/>
        <w:spacing w:line="259" w:lineRule="auto"/>
        <w:ind w:left="993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CD3A6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ВЫПОЛНЕННЫХ ПО ВИДУ ДЕЯТЕЛЬНОСТИ «СТРОИТЕЛЬСТВО»</w:t>
      </w:r>
      <w:r w:rsidR="009F582A" w:rsidRPr="009F582A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position-horizontal-relative:text;mso-position-vertical-relative:text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7;top:-1910;width:19062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</w:p>
    <w:p w:rsidR="008A45E6" w:rsidRDefault="008A45E6" w:rsidP="007B2FC0">
      <w:pPr>
        <w:pStyle w:val="a3"/>
        <w:spacing w:line="259" w:lineRule="auto"/>
        <w:ind w:left="1134" w:right="1985"/>
        <w:jc w:val="right"/>
        <w:rPr>
          <w:rFonts w:ascii="Arial" w:hAnsi="Arial" w:cs="Arial"/>
          <w:bCs/>
          <w:noProof/>
          <w:sz w:val="18"/>
          <w:szCs w:val="18"/>
        </w:rPr>
      </w:pPr>
    </w:p>
    <w:p w:rsidR="008A45E6" w:rsidRPr="00777041" w:rsidRDefault="007B2FC0" w:rsidP="008A45E6">
      <w:pPr>
        <w:pStyle w:val="a3"/>
        <w:tabs>
          <w:tab w:val="clear" w:pos="4677"/>
        </w:tabs>
        <w:ind w:left="1134" w:right="849"/>
        <w:jc w:val="right"/>
        <w:rPr>
          <w:rFonts w:ascii="Arial" w:hAnsi="Arial" w:cs="Arial"/>
          <w:bCs/>
          <w:i/>
          <w:noProof/>
          <w:sz w:val="18"/>
          <w:szCs w:val="18"/>
        </w:rPr>
      </w:pPr>
      <w:r w:rsidRPr="00777041">
        <w:rPr>
          <w:rFonts w:ascii="Arial" w:hAnsi="Arial" w:cs="Arial"/>
          <w:bCs/>
          <w:i/>
          <w:noProof/>
          <w:sz w:val="18"/>
          <w:szCs w:val="18"/>
        </w:rPr>
        <w:t>в сопоставимых ценах</w:t>
      </w:r>
    </w:p>
    <w:tbl>
      <w:tblPr>
        <w:tblStyle w:val="GridTableLight"/>
        <w:tblpPr w:leftFromText="180" w:rightFromText="180" w:vertAnchor="text" w:horzAnchor="margin" w:tblpXSpec="center" w:tblpY="164"/>
        <w:tblW w:w="9039" w:type="dxa"/>
        <w:tblLayout w:type="fixed"/>
        <w:tblLook w:val="04A0"/>
      </w:tblPr>
      <w:tblGrid>
        <w:gridCol w:w="2235"/>
        <w:gridCol w:w="24"/>
        <w:gridCol w:w="2102"/>
        <w:gridCol w:w="158"/>
        <w:gridCol w:w="2252"/>
        <w:gridCol w:w="8"/>
        <w:gridCol w:w="2260"/>
      </w:tblGrid>
      <w:tr w:rsidR="00165532" w:rsidRPr="00590289" w:rsidTr="00FC354F">
        <w:tc>
          <w:tcPr>
            <w:tcW w:w="2235" w:type="dxa"/>
            <w:vMerge w:val="restart"/>
            <w:shd w:val="clear" w:color="auto" w:fill="EBEBEB"/>
            <w:vAlign w:val="center"/>
          </w:tcPr>
          <w:p w:rsidR="00165532" w:rsidRPr="00590289" w:rsidRDefault="00165532" w:rsidP="008A45E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EBEBEB"/>
            <w:vAlign w:val="center"/>
          </w:tcPr>
          <w:p w:rsidR="00165532" w:rsidRPr="001A03E7" w:rsidRDefault="000A6C8E" w:rsidP="008A45E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4678" w:type="dxa"/>
            <w:gridSpan w:val="4"/>
            <w:shd w:val="clear" w:color="auto" w:fill="EBEBEB"/>
            <w:vAlign w:val="center"/>
          </w:tcPr>
          <w:p w:rsidR="00165532" w:rsidRPr="001A03E7" w:rsidRDefault="00165532" w:rsidP="008A45E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eastAsia="Calibri" w:hAnsi="Arial" w:cs="Arial"/>
                <w:color w:val="282A2E"/>
                <w:sz w:val="18"/>
                <w:szCs w:val="18"/>
              </w:rPr>
              <w:t>В  % к</w:t>
            </w:r>
          </w:p>
        </w:tc>
      </w:tr>
      <w:tr w:rsidR="00165532" w:rsidRPr="00590289" w:rsidTr="00FC354F">
        <w:tc>
          <w:tcPr>
            <w:tcW w:w="2235" w:type="dxa"/>
            <w:vMerge/>
            <w:shd w:val="clear" w:color="auto" w:fill="EBEBEB"/>
            <w:vAlign w:val="center"/>
          </w:tcPr>
          <w:p w:rsidR="00165532" w:rsidRPr="00590289" w:rsidRDefault="00165532" w:rsidP="0016553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EBEBEB"/>
            <w:vAlign w:val="center"/>
          </w:tcPr>
          <w:p w:rsidR="00165532" w:rsidRPr="001A03E7" w:rsidRDefault="00165532" w:rsidP="0016553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EBEBEB"/>
          </w:tcPr>
          <w:p w:rsidR="00165532" w:rsidRPr="001A03E7" w:rsidRDefault="00165532" w:rsidP="0016553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iCs/>
                <w:sz w:val="18"/>
                <w:szCs w:val="18"/>
              </w:rPr>
              <w:t>соответствующему периоду предыдущего года</w:t>
            </w:r>
          </w:p>
        </w:tc>
        <w:tc>
          <w:tcPr>
            <w:tcW w:w="2268" w:type="dxa"/>
            <w:gridSpan w:val="2"/>
            <w:shd w:val="clear" w:color="auto" w:fill="EBEBEB"/>
          </w:tcPr>
          <w:p w:rsidR="00165532" w:rsidRPr="001A03E7" w:rsidRDefault="00165532" w:rsidP="0016553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iCs/>
                <w:sz w:val="18"/>
                <w:szCs w:val="18"/>
              </w:rPr>
              <w:t>к предыдущему периоду</w:t>
            </w:r>
          </w:p>
        </w:tc>
      </w:tr>
      <w:tr w:rsidR="00D959C9" w:rsidRPr="00590289" w:rsidTr="00FC354F">
        <w:trPr>
          <w:trHeight w:val="283"/>
        </w:trPr>
        <w:tc>
          <w:tcPr>
            <w:tcW w:w="9039" w:type="dxa"/>
            <w:gridSpan w:val="7"/>
            <w:shd w:val="clear" w:color="auto" w:fill="FFFFFF" w:themeFill="background1"/>
            <w:vAlign w:val="bottom"/>
          </w:tcPr>
          <w:p w:rsidR="00D959C9" w:rsidRPr="00D959C9" w:rsidRDefault="00D959C9" w:rsidP="00D95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C9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189,6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4835,8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в 4,5 р.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в 25,1 р.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8985,9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166,5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187,7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I</w:t>
            </w: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14011,3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в 2,1 р.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47,5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8834,4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9083,1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в 2,6 р.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AD3193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AD3193" w:rsidRPr="00AD3193" w:rsidRDefault="00AD3193" w:rsidP="001A03E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D319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Январь-май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AD3193" w:rsidRPr="00AD3193" w:rsidRDefault="00AD3193" w:rsidP="001A03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3193">
              <w:rPr>
                <w:rFonts w:ascii="Arial" w:hAnsi="Arial" w:cs="Arial"/>
                <w:b/>
                <w:i/>
                <w:sz w:val="18"/>
                <w:szCs w:val="18"/>
              </w:rPr>
              <w:t>31928,9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AD3193" w:rsidRPr="00AD3193" w:rsidRDefault="00AD3193" w:rsidP="001A03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3193">
              <w:rPr>
                <w:rFonts w:ascii="Arial" w:hAnsi="Arial" w:cs="Arial"/>
                <w:b/>
                <w:i/>
                <w:sz w:val="18"/>
                <w:szCs w:val="18"/>
              </w:rPr>
              <w:t>198,9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AD3193" w:rsidRPr="001A03E7" w:rsidRDefault="00AD3193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10355,8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120,7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II квартал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28273,4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158,2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в 2,0 р.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 полугодие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42284,7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171,9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16331,2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в 3,2 р.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156,1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14109,1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18099,8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III квартал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48540,1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132,0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168,5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Январь-сентябрь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90824,8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148,2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10508,0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180,7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 xml:space="preserve">Ноябрь 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10080,9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62,6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10766,5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124,2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E7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IV</w:t>
            </w: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31355,4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102,7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63,8</w:t>
            </w:r>
          </w:p>
        </w:tc>
      </w:tr>
      <w:tr w:rsidR="00D25DDC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Год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122180,2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i/>
                <w:sz w:val="18"/>
                <w:szCs w:val="18"/>
              </w:rPr>
              <w:t>133,3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25DDC" w:rsidRPr="001A03E7" w:rsidRDefault="00D25DDC" w:rsidP="001A03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959C9" w:rsidRPr="00590289" w:rsidTr="00FC354F">
        <w:trPr>
          <w:trHeight w:val="283"/>
        </w:trPr>
        <w:tc>
          <w:tcPr>
            <w:tcW w:w="9039" w:type="dxa"/>
            <w:gridSpan w:val="7"/>
            <w:shd w:val="clear" w:color="auto" w:fill="FFFFFF" w:themeFill="background1"/>
            <w:vAlign w:val="bottom"/>
          </w:tcPr>
          <w:p w:rsidR="00D959C9" w:rsidRPr="00D959C9" w:rsidRDefault="00D959C9" w:rsidP="001A0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9C9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D959C9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D959C9" w:rsidRPr="001A03E7" w:rsidRDefault="00D959C9" w:rsidP="00D959C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27EF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959C9" w:rsidRPr="001A03E7" w:rsidRDefault="00F12F37" w:rsidP="00D959C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1070,2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D959C9" w:rsidRPr="001A03E7" w:rsidRDefault="00F12F37" w:rsidP="00F12F3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5,4 р. 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D959C9" w:rsidRPr="001A03E7" w:rsidRDefault="00F12F37" w:rsidP="00D959C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</w:tr>
      <w:tr w:rsidR="00801083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801083" w:rsidRPr="005127EF" w:rsidRDefault="00801083" w:rsidP="008010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801083" w:rsidRDefault="00801083" w:rsidP="00801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4186,6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801083" w:rsidRDefault="00801083" w:rsidP="00801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83,5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801083" w:rsidRDefault="00801083" w:rsidP="00801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 3,9 р.</w:t>
            </w:r>
          </w:p>
        </w:tc>
      </w:tr>
      <w:tr w:rsidR="009F6073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9F6073" w:rsidRPr="001A03E7" w:rsidRDefault="009F6073" w:rsidP="009F60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03E7"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F6073" w:rsidRDefault="009F6073" w:rsidP="009F6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3405,9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F6073" w:rsidRDefault="009F6073" w:rsidP="009F6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9F6073" w:rsidRDefault="009F6073" w:rsidP="009F6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</w:tr>
      <w:tr w:rsidR="009F6073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9F6073" w:rsidRPr="001A03E7" w:rsidRDefault="009F6073" w:rsidP="009F60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I</w:t>
            </w:r>
            <w:r w:rsidRPr="001A03E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F6073" w:rsidRPr="009F6073" w:rsidRDefault="009F6073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6073">
              <w:rPr>
                <w:rFonts w:ascii="Arial" w:hAnsi="Arial" w:cs="Arial"/>
                <w:b/>
                <w:i/>
                <w:sz w:val="18"/>
                <w:szCs w:val="18"/>
              </w:rPr>
              <w:t>8662,7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F6073" w:rsidRPr="009F6073" w:rsidRDefault="009F6073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6073">
              <w:rPr>
                <w:rFonts w:ascii="Arial" w:hAnsi="Arial" w:cs="Arial"/>
                <w:b/>
                <w:i/>
                <w:sz w:val="18"/>
                <w:szCs w:val="18"/>
              </w:rPr>
              <w:t>59,2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9F6073" w:rsidRPr="009F6073" w:rsidRDefault="009F6073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6073">
              <w:rPr>
                <w:rFonts w:ascii="Arial" w:hAnsi="Arial" w:cs="Arial"/>
                <w:b/>
                <w:i/>
                <w:sz w:val="18"/>
                <w:szCs w:val="18"/>
              </w:rPr>
              <w:t>27,4</w:t>
            </w:r>
          </w:p>
        </w:tc>
      </w:tr>
      <w:tr w:rsidR="00E828F6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E828F6" w:rsidRPr="00815E7B" w:rsidRDefault="00E828F6" w:rsidP="009F60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5E7B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E828F6" w:rsidRPr="009F6073" w:rsidRDefault="00F91B9B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15165,9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E828F6" w:rsidRPr="009F6073" w:rsidRDefault="00F91B9B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163,5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E828F6" w:rsidRPr="009F6073" w:rsidRDefault="00F91B9B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в 4,3 р.</w:t>
            </w:r>
          </w:p>
        </w:tc>
      </w:tr>
      <w:tr w:rsidR="00E828F6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E828F6" w:rsidRPr="00E828F6" w:rsidRDefault="00E828F6" w:rsidP="009F607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Январь-апрель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E828F6" w:rsidRPr="009F6073" w:rsidRDefault="00DE11AE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23828,6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E828F6" w:rsidRPr="009F6073" w:rsidRDefault="00DE11AE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E828F6" w:rsidRPr="009F6073" w:rsidRDefault="00E828F6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B573A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9B573A" w:rsidRDefault="009B573A" w:rsidP="009F607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Май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B573A" w:rsidRDefault="007767E6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12636,5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B573A" w:rsidRDefault="007767E6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132,5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9B573A" w:rsidRPr="009F6073" w:rsidRDefault="007767E6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83,1</w:t>
            </w:r>
          </w:p>
        </w:tc>
      </w:tr>
      <w:tr w:rsidR="009B573A" w:rsidRPr="00590289" w:rsidTr="00FC354F">
        <w:trPr>
          <w:trHeight w:val="283"/>
        </w:trPr>
        <w:tc>
          <w:tcPr>
            <w:tcW w:w="2259" w:type="dxa"/>
            <w:gridSpan w:val="2"/>
            <w:shd w:val="clear" w:color="auto" w:fill="FFFFFF" w:themeFill="background1"/>
            <w:vAlign w:val="bottom"/>
          </w:tcPr>
          <w:p w:rsidR="009B573A" w:rsidRDefault="009B573A" w:rsidP="009F607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Январь-май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B573A" w:rsidRDefault="007767E6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36465,1</w:t>
            </w:r>
          </w:p>
        </w:tc>
        <w:tc>
          <w:tcPr>
            <w:tcW w:w="2260" w:type="dxa"/>
            <w:gridSpan w:val="2"/>
            <w:shd w:val="clear" w:color="auto" w:fill="FFFFFF" w:themeFill="background1"/>
            <w:vAlign w:val="bottom"/>
          </w:tcPr>
          <w:p w:rsidR="009B573A" w:rsidRDefault="007767E6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109,3</w:t>
            </w:r>
          </w:p>
        </w:tc>
        <w:tc>
          <w:tcPr>
            <w:tcW w:w="2260" w:type="dxa"/>
            <w:shd w:val="clear" w:color="auto" w:fill="FFFFFF" w:themeFill="background1"/>
            <w:vAlign w:val="bottom"/>
          </w:tcPr>
          <w:p w:rsidR="009B573A" w:rsidRPr="009F6073" w:rsidRDefault="009B573A" w:rsidP="009F607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D55929" w:rsidRDefault="00D55929" w:rsidP="00D55929">
      <w:pPr>
        <w:ind w:firstLine="284"/>
        <w:jc w:val="both"/>
      </w:pPr>
    </w:p>
    <w:p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p w:rsidR="00D03B10" w:rsidRDefault="00D03B10" w:rsidP="00D03B10">
      <w:pPr>
        <w:tabs>
          <w:tab w:val="left" w:pos="989"/>
        </w:tabs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ab/>
      </w:r>
    </w:p>
    <w:p w:rsidR="0050523C" w:rsidRDefault="0050523C" w:rsidP="00D03B10">
      <w:pPr>
        <w:tabs>
          <w:tab w:val="left" w:pos="989"/>
        </w:tabs>
        <w:rPr>
          <w:rFonts w:ascii="Arial" w:hAnsi="Arial" w:cs="Arial"/>
          <w:b/>
          <w:bCs/>
          <w:color w:val="363194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ind w:firstLine="284"/>
        <w:jc w:val="both"/>
        <w:rPr>
          <w:rFonts w:ascii="Arial" w:hAnsi="Arial" w:cs="Arial"/>
          <w:b/>
          <w:bCs/>
          <w:color w:val="363194"/>
        </w:rPr>
      </w:pPr>
    </w:p>
    <w:p w:rsidR="00D55929" w:rsidRDefault="00D55929" w:rsidP="00D55929">
      <w:pPr>
        <w:jc w:val="both"/>
        <w:rPr>
          <w:rFonts w:ascii="Arial" w:hAnsi="Arial" w:cs="Arial"/>
          <w:b/>
          <w:bCs/>
          <w:color w:val="363194"/>
        </w:rPr>
      </w:pPr>
    </w:p>
    <w:p w:rsidR="00D55929" w:rsidRDefault="00D55929" w:rsidP="00D55929">
      <w:pPr>
        <w:jc w:val="both"/>
        <w:rPr>
          <w:rFonts w:ascii="Arial" w:hAnsi="Arial" w:cs="Arial"/>
          <w:b/>
          <w:bCs/>
          <w:color w:val="363194"/>
        </w:rPr>
      </w:pPr>
    </w:p>
    <w:p w:rsidR="00D55929" w:rsidRPr="00044E99" w:rsidRDefault="00D55929" w:rsidP="00D55929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5127EF" w:rsidRPr="00B05E15" w:rsidRDefault="005127EF" w:rsidP="005127EF">
      <w:pPr>
        <w:spacing w:after="0"/>
        <w:ind w:firstLine="28"/>
        <w:jc w:val="right"/>
        <w:rPr>
          <w:i/>
          <w:sz w:val="18"/>
          <w:szCs w:val="18"/>
        </w:rPr>
      </w:pPr>
    </w:p>
    <w:p w:rsidR="005127EF" w:rsidRPr="00A959D0" w:rsidRDefault="005127EF" w:rsidP="005127EF">
      <w:pPr>
        <w:pStyle w:val="1"/>
        <w:ind w:left="-84"/>
        <w:jc w:val="both"/>
        <w:rPr>
          <w:b/>
          <w:i/>
          <w:sz w:val="16"/>
          <w:szCs w:val="16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p w:rsidR="00D55929" w:rsidRDefault="009F6073" w:rsidP="009F6073">
      <w:pPr>
        <w:tabs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5929" w:rsidRDefault="00D55929" w:rsidP="00D55929">
      <w:pPr>
        <w:ind w:firstLine="284"/>
        <w:jc w:val="both"/>
        <w:rPr>
          <w:rFonts w:ascii="Arial" w:hAnsi="Arial" w:cs="Arial"/>
          <w:b/>
          <w:bCs/>
          <w:color w:val="363194"/>
        </w:rPr>
      </w:pPr>
    </w:p>
    <w:p w:rsidR="00D55929" w:rsidRDefault="00D55929" w:rsidP="00D55929">
      <w:pPr>
        <w:jc w:val="both"/>
        <w:rPr>
          <w:rFonts w:ascii="Arial" w:hAnsi="Arial" w:cs="Arial"/>
        </w:rPr>
      </w:pPr>
    </w:p>
    <w:sectPr w:rsidR="00D55929" w:rsidSect="008A45E6">
      <w:headerReference w:type="default" r:id="rId10"/>
      <w:footerReference w:type="default" r:id="rId11"/>
      <w:headerReference w:type="first" r:id="rId12"/>
      <w:pgSz w:w="11906" w:h="16838"/>
      <w:pgMar w:top="1134" w:right="424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3C" w:rsidRDefault="00DC0D3C" w:rsidP="000A4F53">
      <w:pPr>
        <w:spacing w:after="0" w:line="240" w:lineRule="auto"/>
      </w:pPr>
      <w:r>
        <w:separator/>
      </w:r>
    </w:p>
  </w:endnote>
  <w:endnote w:type="continuationSeparator" w:id="1">
    <w:p w:rsidR="00DC0D3C" w:rsidRDefault="00DC0D3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9F582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32A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3C" w:rsidRDefault="00DC0D3C" w:rsidP="000A4F53">
      <w:pPr>
        <w:spacing w:after="0" w:line="240" w:lineRule="auto"/>
      </w:pPr>
      <w:r>
        <w:separator/>
      </w:r>
    </w:p>
  </w:footnote>
  <w:footnote w:type="continuationSeparator" w:id="1">
    <w:p w:rsidR="00DC0D3C" w:rsidRDefault="00DC0D3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403CF"/>
    <w:rsid w:val="000A4F53"/>
    <w:rsid w:val="000A6C8E"/>
    <w:rsid w:val="00165532"/>
    <w:rsid w:val="001770CE"/>
    <w:rsid w:val="001A03E7"/>
    <w:rsid w:val="001B64B1"/>
    <w:rsid w:val="001C18A0"/>
    <w:rsid w:val="001C2934"/>
    <w:rsid w:val="001E4C22"/>
    <w:rsid w:val="001F11DC"/>
    <w:rsid w:val="001F66AB"/>
    <w:rsid w:val="0021605C"/>
    <w:rsid w:val="00216178"/>
    <w:rsid w:val="002370CF"/>
    <w:rsid w:val="00240DA0"/>
    <w:rsid w:val="00252F13"/>
    <w:rsid w:val="002A2E1A"/>
    <w:rsid w:val="002D799B"/>
    <w:rsid w:val="002E36A3"/>
    <w:rsid w:val="002E38E3"/>
    <w:rsid w:val="002E4066"/>
    <w:rsid w:val="002F43A8"/>
    <w:rsid w:val="00304A4B"/>
    <w:rsid w:val="003248EE"/>
    <w:rsid w:val="00332AE4"/>
    <w:rsid w:val="003D505E"/>
    <w:rsid w:val="00401FF7"/>
    <w:rsid w:val="00403F7A"/>
    <w:rsid w:val="00442CD1"/>
    <w:rsid w:val="004466FF"/>
    <w:rsid w:val="00477840"/>
    <w:rsid w:val="004D0241"/>
    <w:rsid w:val="0050523C"/>
    <w:rsid w:val="005127EF"/>
    <w:rsid w:val="0055114A"/>
    <w:rsid w:val="005C0CFA"/>
    <w:rsid w:val="005D6CFC"/>
    <w:rsid w:val="005F45B8"/>
    <w:rsid w:val="0065331D"/>
    <w:rsid w:val="0065389D"/>
    <w:rsid w:val="006D0D8F"/>
    <w:rsid w:val="006D3A24"/>
    <w:rsid w:val="006D3BE7"/>
    <w:rsid w:val="007238E9"/>
    <w:rsid w:val="00752BAB"/>
    <w:rsid w:val="007579C9"/>
    <w:rsid w:val="007767E6"/>
    <w:rsid w:val="00777041"/>
    <w:rsid w:val="00780CF5"/>
    <w:rsid w:val="007B2FC0"/>
    <w:rsid w:val="007C5BAA"/>
    <w:rsid w:val="007D0FC6"/>
    <w:rsid w:val="00801083"/>
    <w:rsid w:val="008076BC"/>
    <w:rsid w:val="0081278D"/>
    <w:rsid w:val="00815E7B"/>
    <w:rsid w:val="00826E1A"/>
    <w:rsid w:val="00881C74"/>
    <w:rsid w:val="008A45E6"/>
    <w:rsid w:val="008B180A"/>
    <w:rsid w:val="008F3498"/>
    <w:rsid w:val="00921D17"/>
    <w:rsid w:val="00925A69"/>
    <w:rsid w:val="0094288E"/>
    <w:rsid w:val="009B573A"/>
    <w:rsid w:val="009C3F79"/>
    <w:rsid w:val="009F582A"/>
    <w:rsid w:val="009F6073"/>
    <w:rsid w:val="00A06F52"/>
    <w:rsid w:val="00A2475E"/>
    <w:rsid w:val="00A27F77"/>
    <w:rsid w:val="00A55B1C"/>
    <w:rsid w:val="00A620F0"/>
    <w:rsid w:val="00A623A9"/>
    <w:rsid w:val="00AD0AEF"/>
    <w:rsid w:val="00AD3193"/>
    <w:rsid w:val="00B4544A"/>
    <w:rsid w:val="00B95517"/>
    <w:rsid w:val="00BC1235"/>
    <w:rsid w:val="00BD18CA"/>
    <w:rsid w:val="00BD3503"/>
    <w:rsid w:val="00BE0205"/>
    <w:rsid w:val="00C51EC6"/>
    <w:rsid w:val="00CA0225"/>
    <w:rsid w:val="00CA1919"/>
    <w:rsid w:val="00CB58EA"/>
    <w:rsid w:val="00CD3A67"/>
    <w:rsid w:val="00D01057"/>
    <w:rsid w:val="00D03B10"/>
    <w:rsid w:val="00D04954"/>
    <w:rsid w:val="00D25DDC"/>
    <w:rsid w:val="00D55929"/>
    <w:rsid w:val="00D55ECE"/>
    <w:rsid w:val="00D959C9"/>
    <w:rsid w:val="00DA01F7"/>
    <w:rsid w:val="00DB3899"/>
    <w:rsid w:val="00DB5ABF"/>
    <w:rsid w:val="00DC0D3C"/>
    <w:rsid w:val="00DC3D74"/>
    <w:rsid w:val="00DD32A6"/>
    <w:rsid w:val="00DE11AE"/>
    <w:rsid w:val="00E828F6"/>
    <w:rsid w:val="00E915BD"/>
    <w:rsid w:val="00F12F37"/>
    <w:rsid w:val="00F35A65"/>
    <w:rsid w:val="00F37CFA"/>
    <w:rsid w:val="00F52E4C"/>
    <w:rsid w:val="00F91B9B"/>
    <w:rsid w:val="00F9422B"/>
    <w:rsid w:val="00FB176B"/>
    <w:rsid w:val="00FC354F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0"/>
  </w:style>
  <w:style w:type="paragraph" w:styleId="2">
    <w:name w:val="heading 2"/>
    <w:basedOn w:val="a"/>
    <w:next w:val="a"/>
    <w:link w:val="20"/>
    <w:qFormat/>
    <w:rsid w:val="005127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A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127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12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Elegant"/>
    <w:basedOn w:val="a1"/>
    <w:rsid w:val="0051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512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0"/>
  </w:style>
  <w:style w:type="paragraph" w:styleId="2">
    <w:name w:val="heading 2"/>
    <w:basedOn w:val="a"/>
    <w:next w:val="a"/>
    <w:link w:val="20"/>
    <w:qFormat/>
    <w:rsid w:val="005127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A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127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12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Elegant"/>
    <w:basedOn w:val="a1"/>
    <w:rsid w:val="0051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512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DAA5-3133-4A65-9D0D-4D8C3110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95.AkhmetkhanovaMA</cp:lastModifiedBy>
  <cp:revision>39</cp:revision>
  <cp:lastPrinted>2024-02-21T10:37:00Z</cp:lastPrinted>
  <dcterms:created xsi:type="dcterms:W3CDTF">2024-02-20T14:48:00Z</dcterms:created>
  <dcterms:modified xsi:type="dcterms:W3CDTF">2024-07-02T08:01:00Z</dcterms:modified>
</cp:coreProperties>
</file>